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03" w:rsidRDefault="00221303" w:rsidP="00782540">
      <w:pPr>
        <w:widowControl w:val="0"/>
        <w:spacing w:after="0" w:line="340" w:lineRule="atLeast"/>
        <w:jc w:val="both"/>
        <w:rPr>
          <w:rFonts w:ascii="Times New Roman" w:hAnsi="Times New Roman" w:cs="Times New Roman"/>
          <w:b/>
          <w:bCs/>
          <w:color w:val="181818"/>
          <w:sz w:val="24"/>
          <w:szCs w:val="24"/>
          <w:u w:color="181818"/>
        </w:rPr>
      </w:pPr>
      <w:r>
        <w:rPr>
          <w:rFonts w:ascii="Times New Roman" w:hAnsi="Times New Roman" w:cs="Times New Roman"/>
          <w:b/>
          <w:bCs/>
          <w:noProof/>
          <w:color w:val="181818"/>
          <w:sz w:val="24"/>
          <w:szCs w:val="24"/>
          <w:u w:color="181818"/>
        </w:rPr>
        <w:drawing>
          <wp:inline distT="0" distB="0" distL="0" distR="0">
            <wp:extent cx="2803935" cy="695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o logo color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390" cy="699158"/>
                    </a:xfrm>
                    <a:prstGeom prst="rect">
                      <a:avLst/>
                    </a:prstGeom>
                  </pic:spPr>
                </pic:pic>
              </a:graphicData>
            </a:graphic>
          </wp:inline>
        </w:drawing>
      </w:r>
    </w:p>
    <w:p w:rsidR="00221303" w:rsidRDefault="00221303" w:rsidP="00782540">
      <w:pPr>
        <w:widowControl w:val="0"/>
        <w:spacing w:after="0" w:line="340" w:lineRule="atLeast"/>
        <w:jc w:val="both"/>
        <w:rPr>
          <w:rFonts w:ascii="Times New Roman" w:hAnsi="Times New Roman" w:cs="Times New Roman"/>
          <w:b/>
          <w:bCs/>
          <w:color w:val="181818"/>
          <w:sz w:val="24"/>
          <w:szCs w:val="24"/>
          <w:u w:color="181818"/>
        </w:rPr>
      </w:pPr>
    </w:p>
    <w:p w:rsidR="00221303" w:rsidRPr="00221303" w:rsidRDefault="00221303" w:rsidP="00221303">
      <w:pPr>
        <w:widowControl w:val="0"/>
        <w:spacing w:after="0" w:line="340" w:lineRule="atLeast"/>
        <w:jc w:val="center"/>
        <w:rPr>
          <w:rFonts w:ascii="Times New Roman" w:hAnsi="Times New Roman" w:cs="Times New Roman"/>
          <w:b/>
          <w:bCs/>
          <w:color w:val="181818"/>
          <w:sz w:val="32"/>
          <w:szCs w:val="32"/>
          <w:u w:color="181818"/>
        </w:rPr>
      </w:pPr>
      <w:r w:rsidRPr="00221303">
        <w:rPr>
          <w:rFonts w:ascii="Times New Roman" w:hAnsi="Times New Roman" w:cs="Times New Roman"/>
          <w:b/>
          <w:bCs/>
          <w:color w:val="181818"/>
          <w:sz w:val="32"/>
          <w:szCs w:val="32"/>
          <w:u w:color="181818"/>
        </w:rPr>
        <w:t>COMUNICATO STAMPA</w:t>
      </w:r>
    </w:p>
    <w:p w:rsidR="00221303" w:rsidRPr="00221303" w:rsidRDefault="00221303" w:rsidP="00221303">
      <w:pPr>
        <w:widowControl w:val="0"/>
        <w:spacing w:after="0" w:line="340" w:lineRule="atLeast"/>
        <w:jc w:val="center"/>
        <w:rPr>
          <w:rFonts w:ascii="Times New Roman" w:hAnsi="Times New Roman" w:cs="Times New Roman"/>
          <w:b/>
          <w:bCs/>
          <w:color w:val="181818"/>
          <w:sz w:val="32"/>
          <w:szCs w:val="32"/>
          <w:u w:color="181818"/>
        </w:rPr>
      </w:pPr>
    </w:p>
    <w:p w:rsidR="00221303" w:rsidRPr="00221303" w:rsidRDefault="00221303" w:rsidP="00221303">
      <w:pPr>
        <w:widowControl w:val="0"/>
        <w:spacing w:after="0" w:line="340" w:lineRule="atLeast"/>
        <w:jc w:val="center"/>
        <w:rPr>
          <w:rFonts w:ascii="Times New Roman" w:hAnsi="Times New Roman" w:cs="Times New Roman"/>
          <w:b/>
          <w:bCs/>
          <w:color w:val="181818"/>
          <w:sz w:val="44"/>
          <w:szCs w:val="44"/>
          <w:u w:color="181818"/>
        </w:rPr>
      </w:pPr>
      <w:r w:rsidRPr="00221303">
        <w:rPr>
          <w:rFonts w:ascii="Times New Roman" w:hAnsi="Times New Roman" w:cs="Times New Roman"/>
          <w:b/>
          <w:bCs/>
          <w:color w:val="181818"/>
          <w:sz w:val="44"/>
          <w:szCs w:val="44"/>
          <w:u w:color="181818"/>
        </w:rPr>
        <w:t>Cuore 2.0: la rigenerazione</w:t>
      </w:r>
    </w:p>
    <w:p w:rsidR="00221303" w:rsidRPr="00221303" w:rsidRDefault="00221303" w:rsidP="00221303">
      <w:pPr>
        <w:widowControl w:val="0"/>
        <w:spacing w:after="0" w:line="340" w:lineRule="atLeast"/>
        <w:jc w:val="center"/>
        <w:rPr>
          <w:rFonts w:ascii="Times New Roman" w:hAnsi="Times New Roman" w:cs="Times New Roman"/>
          <w:b/>
          <w:bCs/>
          <w:color w:val="181818"/>
          <w:sz w:val="32"/>
          <w:szCs w:val="32"/>
          <w:u w:color="181818"/>
        </w:rPr>
      </w:pPr>
    </w:p>
    <w:p w:rsidR="00221303" w:rsidRPr="00221303" w:rsidRDefault="00221303" w:rsidP="00221303">
      <w:pPr>
        <w:widowControl w:val="0"/>
        <w:spacing w:after="0" w:line="340" w:lineRule="atLeast"/>
        <w:jc w:val="center"/>
        <w:rPr>
          <w:rFonts w:ascii="Times New Roman" w:hAnsi="Times New Roman" w:cs="Times New Roman"/>
          <w:b/>
          <w:bCs/>
          <w:color w:val="181818"/>
          <w:sz w:val="28"/>
          <w:szCs w:val="28"/>
          <w:u w:color="181818"/>
        </w:rPr>
      </w:pPr>
      <w:r w:rsidRPr="00221303">
        <w:rPr>
          <w:rFonts w:ascii="Times New Roman" w:hAnsi="Times New Roman" w:cs="Times New Roman"/>
          <w:b/>
          <w:bCs/>
          <w:color w:val="181818"/>
          <w:sz w:val="28"/>
          <w:szCs w:val="28"/>
          <w:u w:color="181818"/>
        </w:rPr>
        <w:t>Quarto incontro della rassegna "Caffè corretto Scienza"</w:t>
      </w:r>
    </w:p>
    <w:p w:rsidR="00221303" w:rsidRPr="00221303" w:rsidRDefault="00221303" w:rsidP="00221303">
      <w:pPr>
        <w:widowControl w:val="0"/>
        <w:spacing w:after="0" w:line="340" w:lineRule="atLeast"/>
        <w:jc w:val="center"/>
        <w:rPr>
          <w:rFonts w:ascii="Times New Roman" w:hAnsi="Times New Roman" w:cs="Times New Roman"/>
          <w:b/>
          <w:bCs/>
          <w:color w:val="181818"/>
          <w:sz w:val="28"/>
          <w:szCs w:val="28"/>
          <w:u w:color="181818"/>
        </w:rPr>
      </w:pPr>
    </w:p>
    <w:p w:rsidR="00221303" w:rsidRPr="00221303" w:rsidRDefault="00221303" w:rsidP="00221303">
      <w:pPr>
        <w:widowControl w:val="0"/>
        <w:spacing w:after="0" w:line="340" w:lineRule="atLeast"/>
        <w:jc w:val="center"/>
        <w:rPr>
          <w:rFonts w:ascii="Times New Roman" w:hAnsi="Times New Roman" w:cs="Times New Roman"/>
          <w:b/>
          <w:bCs/>
          <w:color w:val="181818"/>
          <w:sz w:val="28"/>
          <w:szCs w:val="28"/>
          <w:u w:color="181818"/>
        </w:rPr>
      </w:pPr>
      <w:r w:rsidRPr="00221303">
        <w:rPr>
          <w:rFonts w:ascii="Times New Roman" w:hAnsi="Times New Roman" w:cs="Times New Roman"/>
          <w:b/>
          <w:bCs/>
          <w:color w:val="181818"/>
          <w:sz w:val="28"/>
          <w:szCs w:val="28"/>
          <w:u w:color="181818"/>
        </w:rPr>
        <w:t>Aula Magna, Polo Universitario di Gorizia, via Alviano 18</w:t>
      </w:r>
    </w:p>
    <w:p w:rsidR="00221303" w:rsidRPr="00221303" w:rsidRDefault="00221303" w:rsidP="00221303">
      <w:pPr>
        <w:widowControl w:val="0"/>
        <w:spacing w:after="0" w:line="340" w:lineRule="atLeast"/>
        <w:jc w:val="center"/>
        <w:rPr>
          <w:rFonts w:ascii="Times New Roman" w:hAnsi="Times New Roman" w:cs="Times New Roman"/>
          <w:b/>
          <w:bCs/>
          <w:color w:val="181818"/>
          <w:sz w:val="28"/>
          <w:szCs w:val="28"/>
          <w:u w:color="181818"/>
        </w:rPr>
      </w:pPr>
    </w:p>
    <w:p w:rsidR="00221303" w:rsidRPr="00221303" w:rsidRDefault="00221303" w:rsidP="00221303">
      <w:pPr>
        <w:widowControl w:val="0"/>
        <w:spacing w:after="0" w:line="340" w:lineRule="atLeast"/>
        <w:jc w:val="center"/>
        <w:rPr>
          <w:rFonts w:ascii="Times New Roman" w:hAnsi="Times New Roman" w:cs="Times New Roman"/>
          <w:b/>
          <w:bCs/>
          <w:color w:val="181818"/>
          <w:sz w:val="28"/>
          <w:szCs w:val="28"/>
          <w:u w:color="181818"/>
        </w:rPr>
      </w:pPr>
      <w:r w:rsidRPr="00221303">
        <w:rPr>
          <w:rFonts w:ascii="Times New Roman" w:hAnsi="Times New Roman" w:cs="Times New Roman"/>
          <w:b/>
          <w:bCs/>
          <w:color w:val="181818"/>
          <w:sz w:val="28"/>
          <w:szCs w:val="28"/>
          <w:u w:color="181818"/>
        </w:rPr>
        <w:t>13 novembre 2019</w:t>
      </w:r>
    </w:p>
    <w:p w:rsidR="00221303" w:rsidRDefault="00221303" w:rsidP="00782540">
      <w:pPr>
        <w:widowControl w:val="0"/>
        <w:spacing w:after="0" w:line="340" w:lineRule="atLeast"/>
        <w:jc w:val="both"/>
        <w:rPr>
          <w:rFonts w:ascii="Times New Roman" w:hAnsi="Times New Roman" w:cs="Times New Roman"/>
          <w:b/>
          <w:bCs/>
          <w:color w:val="181818"/>
          <w:sz w:val="24"/>
          <w:szCs w:val="24"/>
          <w:u w:color="181818"/>
        </w:rPr>
      </w:pPr>
    </w:p>
    <w:p w:rsidR="00221303" w:rsidRDefault="00221303" w:rsidP="00782540">
      <w:pPr>
        <w:widowControl w:val="0"/>
        <w:spacing w:after="0" w:line="340" w:lineRule="atLeast"/>
        <w:jc w:val="both"/>
        <w:rPr>
          <w:rFonts w:ascii="Times New Roman" w:hAnsi="Times New Roman" w:cs="Times New Roman"/>
          <w:b/>
          <w:bCs/>
          <w:color w:val="181818"/>
          <w:sz w:val="24"/>
          <w:szCs w:val="24"/>
          <w:u w:color="181818"/>
        </w:rPr>
      </w:pPr>
    </w:p>
    <w:p w:rsidR="001B49E9" w:rsidRDefault="00E7619B" w:rsidP="00782540">
      <w:pPr>
        <w:widowControl w:val="0"/>
        <w:spacing w:after="0" w:line="340" w:lineRule="atLeast"/>
        <w:jc w:val="both"/>
        <w:rPr>
          <w:rFonts w:ascii="Times New Roman" w:hAnsi="Times New Roman" w:cs="Times New Roman"/>
          <w:color w:val="181818"/>
          <w:sz w:val="24"/>
          <w:szCs w:val="24"/>
          <w:u w:color="181818"/>
        </w:rPr>
      </w:pPr>
      <w:r w:rsidRPr="00782540">
        <w:rPr>
          <w:rFonts w:ascii="Times New Roman" w:hAnsi="Times New Roman" w:cs="Times New Roman"/>
          <w:b/>
          <w:bCs/>
          <w:color w:val="181818"/>
          <w:sz w:val="24"/>
          <w:szCs w:val="24"/>
          <w:u w:color="181818"/>
        </w:rPr>
        <w:t>“Caffè corretto scienza”</w:t>
      </w:r>
      <w:r w:rsidRPr="00782540">
        <w:rPr>
          <w:rFonts w:ascii="Times New Roman" w:hAnsi="Times New Roman" w:cs="Times New Roman"/>
          <w:color w:val="181818"/>
          <w:sz w:val="24"/>
          <w:szCs w:val="24"/>
          <w:u w:color="181818"/>
        </w:rPr>
        <w:t xml:space="preserve">, la rassegna itinerante di incontri </w:t>
      </w:r>
      <w:r w:rsidR="00612155" w:rsidRPr="00782540">
        <w:rPr>
          <w:rFonts w:ascii="Times New Roman" w:hAnsi="Times New Roman" w:cs="Times New Roman"/>
          <w:color w:val="181818"/>
          <w:sz w:val="24"/>
          <w:szCs w:val="24"/>
          <w:u w:color="181818"/>
        </w:rPr>
        <w:t xml:space="preserve">divulgativi che </w:t>
      </w:r>
      <w:r w:rsidRPr="00782540">
        <w:rPr>
          <w:rFonts w:ascii="Times New Roman" w:hAnsi="Times New Roman" w:cs="Times New Roman"/>
          <w:color w:val="181818"/>
          <w:sz w:val="24"/>
          <w:szCs w:val="24"/>
          <w:u w:color="181818"/>
        </w:rPr>
        <w:t>affronta argomenti medico-scientifici di forte attualità con un approccio multidisciplinare</w:t>
      </w:r>
      <w:r w:rsidR="00D8562B" w:rsidRPr="00782540">
        <w:rPr>
          <w:rFonts w:ascii="Times New Roman" w:hAnsi="Times New Roman" w:cs="Times New Roman"/>
          <w:color w:val="181818"/>
          <w:sz w:val="24"/>
          <w:szCs w:val="24"/>
          <w:u w:color="181818"/>
        </w:rPr>
        <w:t xml:space="preserve"> e non convenzionale</w:t>
      </w:r>
      <w:r w:rsidRPr="00782540">
        <w:rPr>
          <w:rFonts w:ascii="Times New Roman" w:hAnsi="Times New Roman" w:cs="Times New Roman"/>
          <w:color w:val="181818"/>
          <w:sz w:val="24"/>
          <w:szCs w:val="24"/>
          <w:u w:color="181818"/>
        </w:rPr>
        <w:t>, giunge mercoledì 13 novembre al suo quarto appuntamento.</w:t>
      </w:r>
      <w:r w:rsidR="00612155" w:rsidRPr="00782540">
        <w:rPr>
          <w:rFonts w:ascii="Times New Roman" w:hAnsi="Times New Roman" w:cs="Times New Roman"/>
          <w:color w:val="181818"/>
          <w:sz w:val="24"/>
          <w:szCs w:val="24"/>
          <w:u w:color="181818"/>
        </w:rPr>
        <w:t xml:space="preserve"> Gli incontri sono ideati </w:t>
      </w:r>
      <w:r w:rsidR="00235899">
        <w:rPr>
          <w:rFonts w:ascii="Times New Roman" w:hAnsi="Times New Roman" w:cs="Times New Roman"/>
          <w:color w:val="181818"/>
          <w:sz w:val="24"/>
          <w:szCs w:val="24"/>
          <w:u w:color="181818"/>
        </w:rPr>
        <w:t xml:space="preserve">dall’Università di Trieste, </w:t>
      </w:r>
      <w:r w:rsidR="00612155" w:rsidRPr="00782540">
        <w:rPr>
          <w:rFonts w:ascii="Times New Roman" w:hAnsi="Times New Roman" w:cs="Times New Roman"/>
          <w:color w:val="181818"/>
          <w:sz w:val="24"/>
          <w:szCs w:val="24"/>
          <w:u w:color="181818"/>
        </w:rPr>
        <w:t xml:space="preserve">Dipartimento Clinico di Scienze mediche, chirurgiche e della salute con l’apporto organizzativo e artistico di Bonawentura/Teatro Miela e </w:t>
      </w:r>
      <w:r w:rsidR="00235899">
        <w:rPr>
          <w:rFonts w:ascii="Times New Roman" w:hAnsi="Times New Roman" w:cs="Times New Roman"/>
          <w:color w:val="181818"/>
          <w:sz w:val="24"/>
          <w:szCs w:val="24"/>
          <w:u w:color="181818"/>
        </w:rPr>
        <w:t>il finanziamento de</w:t>
      </w:r>
      <w:r w:rsidR="00612155" w:rsidRPr="00782540">
        <w:rPr>
          <w:rFonts w:ascii="Times New Roman" w:hAnsi="Times New Roman" w:cs="Times New Roman"/>
          <w:color w:val="181818"/>
          <w:sz w:val="24"/>
          <w:szCs w:val="24"/>
          <w:u w:color="181818"/>
        </w:rPr>
        <w:t>lla Regione Autonoma Friuli Venezia Giulia.</w:t>
      </w:r>
    </w:p>
    <w:p w:rsidR="001B49E9" w:rsidRDefault="00D8562B" w:rsidP="00782540">
      <w:pPr>
        <w:widowControl w:val="0"/>
        <w:spacing w:after="0" w:line="340" w:lineRule="atLeast"/>
        <w:jc w:val="both"/>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L</w:t>
      </w:r>
      <w:r w:rsidR="00E7619B" w:rsidRPr="00782540">
        <w:rPr>
          <w:rFonts w:ascii="Times New Roman" w:hAnsi="Times New Roman" w:cs="Times New Roman"/>
          <w:color w:val="181818"/>
          <w:sz w:val="24"/>
          <w:szCs w:val="24"/>
          <w:u w:color="181818"/>
        </w:rPr>
        <w:t>’incontro</w:t>
      </w:r>
      <w:r w:rsidR="00221303">
        <w:rPr>
          <w:rFonts w:ascii="Times New Roman" w:hAnsi="Times New Roman" w:cs="Times New Roman"/>
          <w:color w:val="181818"/>
          <w:sz w:val="24"/>
          <w:szCs w:val="24"/>
          <w:u w:color="181818"/>
        </w:rPr>
        <w:t xml:space="preserve"> di Gorizia</w:t>
      </w:r>
      <w:r w:rsidR="00E7619B" w:rsidRPr="00782540">
        <w:rPr>
          <w:rFonts w:ascii="Times New Roman" w:hAnsi="Times New Roman" w:cs="Times New Roman"/>
          <w:color w:val="181818"/>
          <w:sz w:val="24"/>
          <w:szCs w:val="24"/>
          <w:u w:color="181818"/>
        </w:rPr>
        <w:t>, dal titolo</w:t>
      </w:r>
      <w:r w:rsidR="00E7619B" w:rsidRPr="00782540">
        <w:rPr>
          <w:rFonts w:ascii="Times New Roman" w:hAnsi="Times New Roman" w:cs="Times New Roman"/>
          <w:b/>
          <w:bCs/>
          <w:color w:val="181818"/>
          <w:sz w:val="24"/>
          <w:szCs w:val="24"/>
          <w:u w:color="181818"/>
        </w:rPr>
        <w:t xml:space="preserve"> “Cuore 2.0: la rigenerazione”</w:t>
      </w:r>
      <w:r w:rsidR="00E7619B" w:rsidRPr="00782540">
        <w:rPr>
          <w:rFonts w:ascii="Times New Roman" w:hAnsi="Times New Roman" w:cs="Times New Roman"/>
          <w:color w:val="181818"/>
          <w:sz w:val="24"/>
          <w:szCs w:val="24"/>
          <w:u w:color="181818"/>
        </w:rPr>
        <w:t xml:space="preserve"> - che si terrà a Gorizia dalle 18 alle 20 presso l’Aula Magna del Polo Universitario </w:t>
      </w:r>
      <w:r w:rsidRPr="00782540">
        <w:rPr>
          <w:rFonts w:ascii="Times New Roman" w:hAnsi="Times New Roman" w:cs="Times New Roman"/>
          <w:color w:val="181818"/>
          <w:sz w:val="24"/>
          <w:szCs w:val="24"/>
          <w:u w:color="181818"/>
        </w:rPr>
        <w:t>in via Alviano</w:t>
      </w:r>
      <w:r w:rsidR="00612155" w:rsidRPr="00782540">
        <w:rPr>
          <w:rFonts w:ascii="Times New Roman" w:hAnsi="Times New Roman" w:cs="Times New Roman"/>
          <w:color w:val="181818"/>
          <w:sz w:val="24"/>
          <w:szCs w:val="24"/>
          <w:u w:color="181818"/>
        </w:rPr>
        <w:t xml:space="preserve"> 18</w:t>
      </w:r>
      <w:r w:rsidR="00E7619B" w:rsidRPr="00782540">
        <w:rPr>
          <w:rFonts w:ascii="Times New Roman" w:hAnsi="Times New Roman" w:cs="Times New Roman"/>
          <w:color w:val="181818"/>
          <w:sz w:val="24"/>
          <w:szCs w:val="24"/>
          <w:u w:color="181818"/>
        </w:rPr>
        <w:t xml:space="preserve"> - affronta il tema del cuore, dalla malattia alle future possibilità terapeutiche, fino a poco tempo fa </w:t>
      </w:r>
      <w:r w:rsidRPr="00782540">
        <w:rPr>
          <w:rFonts w:ascii="Times New Roman" w:hAnsi="Times New Roman" w:cs="Times New Roman"/>
          <w:color w:val="181818"/>
          <w:sz w:val="24"/>
          <w:szCs w:val="24"/>
          <w:u w:color="181818"/>
        </w:rPr>
        <w:t xml:space="preserve">difficilmente </w:t>
      </w:r>
      <w:r w:rsidR="00E7619B" w:rsidRPr="00782540">
        <w:rPr>
          <w:rFonts w:ascii="Times New Roman" w:hAnsi="Times New Roman" w:cs="Times New Roman"/>
          <w:color w:val="181818"/>
          <w:sz w:val="24"/>
          <w:szCs w:val="24"/>
          <w:u w:color="181818"/>
        </w:rPr>
        <w:t>i</w:t>
      </w:r>
      <w:r w:rsidRPr="00782540">
        <w:rPr>
          <w:rFonts w:ascii="Times New Roman" w:hAnsi="Times New Roman" w:cs="Times New Roman"/>
          <w:color w:val="181818"/>
          <w:sz w:val="24"/>
          <w:szCs w:val="24"/>
          <w:u w:color="181818"/>
        </w:rPr>
        <w:t>mmaginabili</w:t>
      </w:r>
      <w:r w:rsidR="00E7619B" w:rsidRPr="00782540">
        <w:rPr>
          <w:rFonts w:ascii="Times New Roman" w:hAnsi="Times New Roman" w:cs="Times New Roman"/>
          <w:color w:val="181818"/>
          <w:sz w:val="24"/>
          <w:szCs w:val="24"/>
          <w:u w:color="181818"/>
        </w:rPr>
        <w:t xml:space="preserve">. </w:t>
      </w:r>
    </w:p>
    <w:p w:rsidR="00D8562B" w:rsidRDefault="00E7619B" w:rsidP="00782540">
      <w:pPr>
        <w:widowControl w:val="0"/>
        <w:spacing w:after="0" w:line="340" w:lineRule="atLeast"/>
        <w:jc w:val="both"/>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 xml:space="preserve">Dopo i saluti iniziali del </w:t>
      </w:r>
      <w:r w:rsidR="00221303">
        <w:rPr>
          <w:rFonts w:ascii="Times New Roman" w:hAnsi="Times New Roman" w:cs="Times New Roman"/>
          <w:color w:val="181818"/>
          <w:sz w:val="24"/>
          <w:szCs w:val="24"/>
          <w:u w:color="181818"/>
        </w:rPr>
        <w:t>professor</w:t>
      </w:r>
      <w:r w:rsidRPr="00782540">
        <w:rPr>
          <w:rFonts w:ascii="Times New Roman" w:hAnsi="Times New Roman" w:cs="Times New Roman"/>
          <w:color w:val="181818"/>
          <w:sz w:val="24"/>
          <w:szCs w:val="24"/>
          <w:u w:color="181818"/>
        </w:rPr>
        <w:t xml:space="preserve"> </w:t>
      </w:r>
      <w:r w:rsidRPr="00782540">
        <w:rPr>
          <w:rFonts w:ascii="Times New Roman" w:hAnsi="Times New Roman" w:cs="Times New Roman"/>
          <w:b/>
          <w:bCs/>
          <w:color w:val="181818"/>
          <w:sz w:val="24"/>
          <w:szCs w:val="24"/>
          <w:u w:color="181818"/>
        </w:rPr>
        <w:t>Matteo Biasotto</w:t>
      </w:r>
      <w:r w:rsidRPr="00782540">
        <w:rPr>
          <w:rFonts w:ascii="Times New Roman" w:hAnsi="Times New Roman" w:cs="Times New Roman"/>
          <w:color w:val="181818"/>
          <w:sz w:val="24"/>
          <w:szCs w:val="24"/>
          <w:u w:color="181818"/>
        </w:rPr>
        <w:t xml:space="preserve">, responsabile scientifico di questi innovativi incontri “seri ma non seriosi”, la giornalista e scrittrice </w:t>
      </w:r>
      <w:r w:rsidRPr="00782540">
        <w:rPr>
          <w:rFonts w:ascii="Times New Roman" w:hAnsi="Times New Roman" w:cs="Times New Roman"/>
          <w:b/>
          <w:bCs/>
          <w:color w:val="181818"/>
          <w:sz w:val="24"/>
          <w:szCs w:val="24"/>
          <w:u w:color="181818"/>
        </w:rPr>
        <w:t>Marina Migliavacca Marazza</w:t>
      </w:r>
      <w:r w:rsidRPr="00782540">
        <w:rPr>
          <w:rFonts w:ascii="Times New Roman" w:hAnsi="Times New Roman" w:cs="Times New Roman"/>
          <w:color w:val="181818"/>
          <w:sz w:val="24"/>
          <w:szCs w:val="24"/>
          <w:u w:color="181818"/>
        </w:rPr>
        <w:t xml:space="preserve"> introdurrà la serata soffermandosi sugli important</w:t>
      </w:r>
      <w:r w:rsidR="00776537">
        <w:rPr>
          <w:rFonts w:ascii="Times New Roman" w:hAnsi="Times New Roman" w:cs="Times New Roman"/>
          <w:color w:val="181818"/>
          <w:sz w:val="24"/>
          <w:szCs w:val="24"/>
          <w:u w:color="181818"/>
        </w:rPr>
        <w:t xml:space="preserve">i studi di Leonardo sul cuore, </w:t>
      </w:r>
      <w:r w:rsidRPr="00782540">
        <w:rPr>
          <w:rFonts w:ascii="Times New Roman" w:hAnsi="Times New Roman" w:cs="Times New Roman"/>
          <w:color w:val="181818"/>
          <w:sz w:val="24"/>
          <w:szCs w:val="24"/>
          <w:u w:color="181818"/>
        </w:rPr>
        <w:t xml:space="preserve">sui temi della malattia e </w:t>
      </w:r>
      <w:r w:rsidR="00776537">
        <w:rPr>
          <w:rFonts w:ascii="Times New Roman" w:hAnsi="Times New Roman" w:cs="Times New Roman"/>
          <w:color w:val="181818"/>
          <w:sz w:val="24"/>
          <w:szCs w:val="24"/>
          <w:u w:color="181818"/>
        </w:rPr>
        <w:t>sull'</w:t>
      </w:r>
      <w:r w:rsidRPr="00782540">
        <w:rPr>
          <w:rFonts w:ascii="Times New Roman" w:hAnsi="Times New Roman" w:cs="Times New Roman"/>
          <w:color w:val="181818"/>
          <w:sz w:val="24"/>
          <w:szCs w:val="24"/>
          <w:u w:color="181818"/>
        </w:rPr>
        <w:t xml:space="preserve">aspettativa di vita nel Rinascimento. </w:t>
      </w:r>
    </w:p>
    <w:p w:rsidR="001B49E9" w:rsidRDefault="00E7619B" w:rsidP="00782540">
      <w:pPr>
        <w:widowControl w:val="0"/>
        <w:spacing w:after="0" w:line="340" w:lineRule="atLeast"/>
        <w:jc w:val="both"/>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 xml:space="preserve">Il professor </w:t>
      </w:r>
      <w:r w:rsidRPr="00782540">
        <w:rPr>
          <w:rFonts w:ascii="Times New Roman" w:hAnsi="Times New Roman" w:cs="Times New Roman"/>
          <w:b/>
          <w:bCs/>
          <w:color w:val="181818"/>
          <w:sz w:val="24"/>
          <w:szCs w:val="24"/>
          <w:u w:color="181818"/>
        </w:rPr>
        <w:t xml:space="preserve">Gianfranco Sinagra, </w:t>
      </w:r>
      <w:r w:rsidRPr="00782540">
        <w:rPr>
          <w:rFonts w:ascii="Times New Roman" w:hAnsi="Times New Roman" w:cs="Times New Roman"/>
          <w:color w:val="181818"/>
          <w:sz w:val="24"/>
          <w:szCs w:val="24"/>
          <w:u w:color="181818"/>
        </w:rPr>
        <w:t>direttore del Dipa</w:t>
      </w:r>
      <w:r w:rsidR="00221303">
        <w:rPr>
          <w:rFonts w:ascii="Times New Roman" w:hAnsi="Times New Roman" w:cs="Times New Roman"/>
          <w:color w:val="181818"/>
          <w:sz w:val="24"/>
          <w:szCs w:val="24"/>
          <w:u w:color="181818"/>
        </w:rPr>
        <w:t>rtimento Cardiovascolare del</w:t>
      </w:r>
      <w:r w:rsidRPr="00782540">
        <w:rPr>
          <w:rFonts w:ascii="Times New Roman" w:hAnsi="Times New Roman" w:cs="Times New Roman"/>
          <w:color w:val="181818"/>
          <w:sz w:val="24"/>
          <w:szCs w:val="24"/>
          <w:u w:color="181818"/>
        </w:rPr>
        <w:t>l’Azienda Sanitaria Universitaria Integrata di Trieste, affronterà la tematica da</w:t>
      </w:r>
      <w:r w:rsidR="00612155" w:rsidRPr="00782540">
        <w:rPr>
          <w:rFonts w:ascii="Times New Roman" w:hAnsi="Times New Roman" w:cs="Times New Roman"/>
          <w:color w:val="181818"/>
          <w:sz w:val="24"/>
          <w:szCs w:val="24"/>
          <w:u w:color="181818"/>
        </w:rPr>
        <w:t xml:space="preserve"> un punto di vista clinico,</w:t>
      </w:r>
      <w:r w:rsidRPr="00782540">
        <w:rPr>
          <w:rFonts w:ascii="Times New Roman" w:hAnsi="Times New Roman" w:cs="Times New Roman"/>
          <w:color w:val="181818"/>
          <w:sz w:val="24"/>
          <w:szCs w:val="24"/>
          <w:u w:color="181818"/>
        </w:rPr>
        <w:t xml:space="preserve"> </w:t>
      </w:r>
      <w:r w:rsidR="00221303">
        <w:rPr>
          <w:rFonts w:ascii="Times New Roman" w:hAnsi="Times New Roman" w:cs="Times New Roman"/>
          <w:color w:val="181818"/>
          <w:sz w:val="24"/>
          <w:szCs w:val="24"/>
          <w:u w:color="181818"/>
        </w:rPr>
        <w:t>spiegando</w:t>
      </w:r>
      <w:r w:rsidRPr="00782540">
        <w:rPr>
          <w:rFonts w:ascii="Times New Roman" w:hAnsi="Times New Roman" w:cs="Times New Roman"/>
          <w:color w:val="181818"/>
          <w:sz w:val="24"/>
          <w:szCs w:val="24"/>
          <w:u w:color="181818"/>
        </w:rPr>
        <w:t xml:space="preserve"> </w:t>
      </w:r>
      <w:r w:rsidR="00181365" w:rsidRPr="00782540">
        <w:rPr>
          <w:rFonts w:ascii="Times New Roman" w:hAnsi="Times New Roman" w:cs="Times New Roman"/>
          <w:color w:val="181818"/>
          <w:sz w:val="24"/>
          <w:szCs w:val="24"/>
          <w:u w:color="181818"/>
        </w:rPr>
        <w:t xml:space="preserve">perché vi sia la </w:t>
      </w:r>
      <w:r w:rsidR="00D8562B" w:rsidRPr="00782540">
        <w:rPr>
          <w:rFonts w:ascii="Times New Roman" w:hAnsi="Times New Roman" w:cs="Times New Roman"/>
          <w:color w:val="181818"/>
          <w:sz w:val="24"/>
          <w:szCs w:val="24"/>
          <w:u w:color="181818"/>
        </w:rPr>
        <w:t xml:space="preserve">necessità di </w:t>
      </w:r>
      <w:r w:rsidRPr="00782540">
        <w:rPr>
          <w:rFonts w:ascii="Times New Roman" w:hAnsi="Times New Roman" w:cs="Times New Roman"/>
          <w:color w:val="181818"/>
          <w:sz w:val="24"/>
          <w:szCs w:val="24"/>
          <w:u w:color="181818"/>
        </w:rPr>
        <w:t xml:space="preserve">rigenerazione del tessuto cardiaco. </w:t>
      </w:r>
    </w:p>
    <w:p w:rsidR="001B49E9" w:rsidRPr="00782540" w:rsidRDefault="00E7619B" w:rsidP="00782540">
      <w:pPr>
        <w:widowControl w:val="0"/>
        <w:spacing w:after="0" w:line="340" w:lineRule="atLeast"/>
        <w:jc w:val="both"/>
        <w:rPr>
          <w:rFonts w:ascii="Times New Roman" w:eastAsia="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 xml:space="preserve">La dottoressa </w:t>
      </w:r>
      <w:r w:rsidRPr="00782540">
        <w:rPr>
          <w:rFonts w:ascii="Times New Roman" w:hAnsi="Times New Roman" w:cs="Times New Roman"/>
          <w:b/>
          <w:bCs/>
          <w:color w:val="181818"/>
          <w:sz w:val="24"/>
          <w:szCs w:val="24"/>
          <w:u w:color="181818"/>
        </w:rPr>
        <w:t>Serena Zacchigna</w:t>
      </w:r>
      <w:r w:rsidRPr="00782540">
        <w:rPr>
          <w:rFonts w:ascii="Times New Roman" w:hAnsi="Times New Roman" w:cs="Times New Roman"/>
          <w:color w:val="181818"/>
          <w:sz w:val="24"/>
          <w:szCs w:val="24"/>
          <w:u w:color="181818"/>
        </w:rPr>
        <w:t xml:space="preserve">, </w:t>
      </w:r>
      <w:r w:rsidR="00221303">
        <w:rPr>
          <w:rFonts w:ascii="Times New Roman" w:hAnsi="Times New Roman" w:cs="Times New Roman"/>
          <w:color w:val="181818"/>
          <w:sz w:val="24"/>
          <w:szCs w:val="24"/>
          <w:u w:color="181818"/>
        </w:rPr>
        <w:t xml:space="preserve">docente dell'Università di Trieste e </w:t>
      </w:r>
      <w:r w:rsidRPr="00782540">
        <w:rPr>
          <w:rFonts w:ascii="Times New Roman" w:hAnsi="Times New Roman" w:cs="Times New Roman"/>
          <w:color w:val="181818"/>
          <w:sz w:val="24"/>
          <w:szCs w:val="24"/>
          <w:u w:color="181818"/>
        </w:rPr>
        <w:t xml:space="preserve">ricercatrice dell’International Centre for Genetic Engeneering and Biotechnology dell’Area </w:t>
      </w:r>
      <w:r w:rsidR="00221303">
        <w:rPr>
          <w:rFonts w:ascii="Times New Roman" w:hAnsi="Times New Roman" w:cs="Times New Roman"/>
          <w:color w:val="181818"/>
          <w:sz w:val="24"/>
          <w:szCs w:val="24"/>
          <w:u w:color="181818"/>
        </w:rPr>
        <w:t>Science Park</w:t>
      </w:r>
      <w:r w:rsidRPr="00782540">
        <w:rPr>
          <w:rFonts w:ascii="Times New Roman" w:hAnsi="Times New Roman" w:cs="Times New Roman"/>
          <w:color w:val="181818"/>
          <w:sz w:val="24"/>
          <w:szCs w:val="24"/>
          <w:u w:color="181818"/>
        </w:rPr>
        <w:t xml:space="preserve">, spiegherà a che punto </w:t>
      </w:r>
      <w:r w:rsidR="00776537">
        <w:rPr>
          <w:rFonts w:ascii="Times New Roman" w:hAnsi="Times New Roman" w:cs="Times New Roman"/>
          <w:color w:val="181818"/>
          <w:sz w:val="24"/>
          <w:szCs w:val="24"/>
          <w:u w:color="181818"/>
        </w:rPr>
        <w:t>si trova</w:t>
      </w:r>
      <w:r w:rsidRPr="00782540">
        <w:rPr>
          <w:rFonts w:ascii="Times New Roman" w:hAnsi="Times New Roman" w:cs="Times New Roman"/>
          <w:color w:val="181818"/>
          <w:sz w:val="24"/>
          <w:szCs w:val="24"/>
          <w:u w:color="181818"/>
        </w:rPr>
        <w:t xml:space="preserve"> la ricerca e </w:t>
      </w:r>
      <w:r w:rsidR="00221303">
        <w:rPr>
          <w:rFonts w:ascii="Times New Roman" w:hAnsi="Times New Roman" w:cs="Times New Roman"/>
          <w:color w:val="181818"/>
          <w:sz w:val="24"/>
          <w:szCs w:val="24"/>
          <w:u w:color="181818"/>
        </w:rPr>
        <w:t xml:space="preserve">quali sono </w:t>
      </w:r>
      <w:r w:rsidRPr="00782540">
        <w:rPr>
          <w:rFonts w:ascii="Times New Roman" w:hAnsi="Times New Roman" w:cs="Times New Roman"/>
          <w:color w:val="181818"/>
          <w:sz w:val="24"/>
          <w:szCs w:val="24"/>
          <w:u w:color="181818"/>
        </w:rPr>
        <w:t>l</w:t>
      </w:r>
      <w:r w:rsidR="00181365" w:rsidRPr="00782540">
        <w:rPr>
          <w:rFonts w:ascii="Times New Roman" w:hAnsi="Times New Roman" w:cs="Times New Roman"/>
          <w:color w:val="181818"/>
          <w:sz w:val="24"/>
          <w:szCs w:val="24"/>
          <w:u w:color="181818"/>
        </w:rPr>
        <w:t>e</w:t>
      </w:r>
      <w:r w:rsidRPr="00782540">
        <w:rPr>
          <w:rFonts w:ascii="Times New Roman" w:hAnsi="Times New Roman" w:cs="Times New Roman"/>
          <w:color w:val="181818"/>
          <w:sz w:val="24"/>
          <w:szCs w:val="24"/>
          <w:u w:color="181818"/>
        </w:rPr>
        <w:t xml:space="preserve"> possibil</w:t>
      </w:r>
      <w:r w:rsidR="00181365" w:rsidRPr="00782540">
        <w:rPr>
          <w:rFonts w:ascii="Times New Roman" w:hAnsi="Times New Roman" w:cs="Times New Roman"/>
          <w:color w:val="181818"/>
          <w:sz w:val="24"/>
          <w:szCs w:val="24"/>
          <w:u w:color="181818"/>
        </w:rPr>
        <w:t>i applicazioni</w:t>
      </w:r>
      <w:r w:rsidRPr="00782540">
        <w:rPr>
          <w:rFonts w:ascii="Times New Roman" w:hAnsi="Times New Roman" w:cs="Times New Roman"/>
          <w:color w:val="181818"/>
          <w:sz w:val="24"/>
          <w:szCs w:val="24"/>
          <w:u w:color="181818"/>
        </w:rPr>
        <w:t xml:space="preserve"> clinic</w:t>
      </w:r>
      <w:r w:rsidR="00181365" w:rsidRPr="00782540">
        <w:rPr>
          <w:rFonts w:ascii="Times New Roman" w:hAnsi="Times New Roman" w:cs="Times New Roman"/>
          <w:color w:val="181818"/>
          <w:sz w:val="24"/>
          <w:szCs w:val="24"/>
          <w:u w:color="181818"/>
        </w:rPr>
        <w:t>he</w:t>
      </w:r>
      <w:r w:rsidRPr="00782540">
        <w:rPr>
          <w:rFonts w:ascii="Times New Roman" w:hAnsi="Times New Roman" w:cs="Times New Roman"/>
          <w:color w:val="181818"/>
          <w:sz w:val="24"/>
          <w:szCs w:val="24"/>
          <w:u w:color="181818"/>
        </w:rPr>
        <w:t xml:space="preserve"> delle nuove scoperte.</w:t>
      </w:r>
    </w:p>
    <w:p w:rsidR="001B49E9" w:rsidRPr="00782540" w:rsidRDefault="00E7619B" w:rsidP="00782540">
      <w:pPr>
        <w:widowControl w:val="0"/>
        <w:spacing w:after="0" w:line="340" w:lineRule="atLeast"/>
        <w:jc w:val="both"/>
        <w:rPr>
          <w:rFonts w:ascii="Times New Roman" w:eastAsia="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 xml:space="preserve">Il professor </w:t>
      </w:r>
      <w:r w:rsidRPr="00782540">
        <w:rPr>
          <w:rFonts w:ascii="Times New Roman" w:hAnsi="Times New Roman" w:cs="Times New Roman"/>
          <w:b/>
          <w:bCs/>
          <w:color w:val="181818"/>
          <w:sz w:val="24"/>
          <w:szCs w:val="24"/>
          <w:u w:color="181818"/>
        </w:rPr>
        <w:t>Giovanni Fraziano</w:t>
      </w:r>
      <w:r w:rsidRPr="00782540">
        <w:rPr>
          <w:rFonts w:ascii="Times New Roman" w:hAnsi="Times New Roman" w:cs="Times New Roman"/>
          <w:color w:val="181818"/>
          <w:sz w:val="24"/>
          <w:szCs w:val="24"/>
          <w:u w:color="181818"/>
        </w:rPr>
        <w:t xml:space="preserve">, docente di </w:t>
      </w:r>
      <w:r w:rsidR="00221303">
        <w:rPr>
          <w:rFonts w:ascii="Times New Roman" w:hAnsi="Times New Roman" w:cs="Times New Roman"/>
          <w:color w:val="181818"/>
          <w:sz w:val="24"/>
          <w:szCs w:val="24"/>
          <w:u w:color="181818"/>
        </w:rPr>
        <w:t>Composizione architettonica</w:t>
      </w:r>
      <w:r w:rsidRPr="00782540">
        <w:rPr>
          <w:rFonts w:ascii="Times New Roman" w:hAnsi="Times New Roman" w:cs="Times New Roman"/>
          <w:color w:val="181818"/>
          <w:sz w:val="24"/>
          <w:szCs w:val="24"/>
          <w:u w:color="181818"/>
        </w:rPr>
        <w:t xml:space="preserve">, modererà l’incontro, come sempre aperto al dialogo e allo scambio di opinioni con il pubblico. </w:t>
      </w:r>
    </w:p>
    <w:p w:rsidR="001B49E9" w:rsidRPr="00782540" w:rsidRDefault="00E7619B" w:rsidP="00782540">
      <w:pPr>
        <w:widowControl w:val="0"/>
        <w:spacing w:after="0" w:line="340" w:lineRule="atLeast"/>
        <w:jc w:val="both"/>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 xml:space="preserve">L’introduzione semiseria alla serata - quasi un breve intervento di cabaret di divulgazione scientifica a tema leonardesco - e l’invito al pubblico a rispondere ad un questionario </w:t>
      </w:r>
      <w:r w:rsidRPr="00782540">
        <w:rPr>
          <w:rFonts w:ascii="Times New Roman" w:hAnsi="Times New Roman" w:cs="Times New Roman"/>
          <w:i/>
          <w:iCs/>
          <w:color w:val="181818"/>
          <w:sz w:val="24"/>
          <w:szCs w:val="24"/>
          <w:u w:color="181818"/>
        </w:rPr>
        <w:t>on line</w:t>
      </w:r>
      <w:r w:rsidRPr="00782540">
        <w:rPr>
          <w:rFonts w:ascii="Times New Roman" w:hAnsi="Times New Roman" w:cs="Times New Roman"/>
          <w:color w:val="181818"/>
          <w:sz w:val="24"/>
          <w:szCs w:val="24"/>
          <w:u w:color="181818"/>
        </w:rPr>
        <w:t xml:space="preserve"> (altro fiore all’occhiello della rassegna) saranno affidati al giovane ricercatore/attore del gruppo “Topi da laboratorio” </w:t>
      </w:r>
      <w:r w:rsidRPr="00782540">
        <w:rPr>
          <w:rFonts w:ascii="Times New Roman" w:hAnsi="Times New Roman" w:cs="Times New Roman"/>
          <w:b/>
          <w:bCs/>
          <w:color w:val="181818"/>
          <w:sz w:val="24"/>
          <w:szCs w:val="24"/>
          <w:u w:color="181818"/>
        </w:rPr>
        <w:t>Daniele Tenze</w:t>
      </w:r>
      <w:r w:rsidRPr="00782540">
        <w:rPr>
          <w:rFonts w:ascii="Times New Roman" w:hAnsi="Times New Roman" w:cs="Times New Roman"/>
          <w:color w:val="181818"/>
          <w:sz w:val="24"/>
          <w:szCs w:val="24"/>
          <w:u w:color="181818"/>
        </w:rPr>
        <w:t>.</w:t>
      </w:r>
    </w:p>
    <w:p w:rsidR="00782540" w:rsidRPr="00782540" w:rsidRDefault="00782540" w:rsidP="00782540">
      <w:pPr>
        <w:widowControl w:val="0"/>
        <w:spacing w:after="0" w:line="340" w:lineRule="atLeast"/>
        <w:jc w:val="both"/>
        <w:rPr>
          <w:rFonts w:ascii="Times New Roman" w:hAnsi="Times New Roman" w:cs="Times New Roman"/>
          <w:color w:val="181818"/>
          <w:sz w:val="24"/>
          <w:szCs w:val="24"/>
          <w:u w:color="181818"/>
        </w:rPr>
      </w:pPr>
    </w:p>
    <w:p w:rsidR="00782540" w:rsidRPr="00782540" w:rsidRDefault="00782540" w:rsidP="00782540">
      <w:pPr>
        <w:widowControl w:val="0"/>
        <w:spacing w:after="240" w:line="340" w:lineRule="atLeast"/>
        <w:jc w:val="both"/>
        <w:rPr>
          <w:rFonts w:ascii="Times New Roman" w:hAnsi="Times New Roman" w:cs="Times New Roman"/>
          <w:color w:val="181818"/>
          <w:sz w:val="24"/>
          <w:szCs w:val="24"/>
          <w:u w:color="181818"/>
        </w:rPr>
      </w:pPr>
      <w:r w:rsidRPr="00782540">
        <w:rPr>
          <w:rFonts w:ascii="Times New Roman" w:hAnsi="Times New Roman" w:cs="Times New Roman"/>
          <w:b/>
          <w:bCs/>
          <w:color w:val="181818"/>
          <w:sz w:val="24"/>
          <w:szCs w:val="24"/>
          <w:u w:color="181818"/>
        </w:rPr>
        <w:lastRenderedPageBreak/>
        <w:t xml:space="preserve">Caffè corretto Scienza </w:t>
      </w:r>
      <w:r w:rsidRPr="00782540">
        <w:rPr>
          <w:rFonts w:ascii="Times New Roman" w:hAnsi="Times New Roman" w:cs="Times New Roman"/>
          <w:bCs/>
          <w:color w:val="181818"/>
          <w:sz w:val="24"/>
          <w:szCs w:val="24"/>
          <w:u w:color="181818"/>
        </w:rPr>
        <w:t>è un’iniziativa di divulgazione scientifica aperta al pubblico</w:t>
      </w:r>
      <w:r w:rsidRPr="00782540">
        <w:rPr>
          <w:rFonts w:ascii="Times New Roman" w:hAnsi="Times New Roman" w:cs="Times New Roman"/>
          <w:b/>
          <w:bCs/>
          <w:color w:val="181818"/>
          <w:sz w:val="24"/>
          <w:szCs w:val="24"/>
          <w:u w:color="181818"/>
        </w:rPr>
        <w:t xml:space="preserve"> </w:t>
      </w:r>
      <w:r w:rsidRPr="00782540">
        <w:rPr>
          <w:rFonts w:ascii="Times New Roman" w:hAnsi="Times New Roman" w:cs="Times New Roman"/>
          <w:bCs/>
          <w:color w:val="181818"/>
          <w:sz w:val="24"/>
          <w:szCs w:val="24"/>
          <w:u w:color="181818"/>
        </w:rPr>
        <w:t>organizzata dal</w:t>
      </w:r>
      <w:r w:rsidRPr="00782540">
        <w:rPr>
          <w:rFonts w:ascii="Times New Roman" w:hAnsi="Times New Roman" w:cs="Times New Roman"/>
          <w:sz w:val="24"/>
          <w:szCs w:val="24"/>
          <w:u w:color="181818"/>
        </w:rPr>
        <w:t>l’</w:t>
      </w:r>
      <w:r w:rsidRPr="00782540">
        <w:rPr>
          <w:rFonts w:ascii="Times New Roman" w:hAnsi="Times New Roman" w:cs="Times New Roman"/>
          <w:b/>
          <w:bCs/>
          <w:color w:val="181818"/>
          <w:sz w:val="24"/>
          <w:szCs w:val="24"/>
          <w:u w:color="181818"/>
        </w:rPr>
        <w:t xml:space="preserve">Università degli Studi di Trieste </w:t>
      </w:r>
      <w:r w:rsidRPr="00782540">
        <w:rPr>
          <w:rFonts w:ascii="Times New Roman" w:hAnsi="Times New Roman" w:cs="Times New Roman"/>
          <w:sz w:val="24"/>
          <w:szCs w:val="24"/>
          <w:u w:color="181818"/>
        </w:rPr>
        <w:t>in partenariato con</w:t>
      </w:r>
      <w:r w:rsidRPr="00221303">
        <w:rPr>
          <w:rFonts w:ascii="Times New Roman" w:hAnsi="Times New Roman" w:cs="Times New Roman"/>
          <w:b/>
          <w:bCs/>
          <w:color w:val="auto"/>
          <w:sz w:val="24"/>
          <w:szCs w:val="24"/>
          <w:u w:color="181818"/>
        </w:rPr>
        <w:t xml:space="preserve"> Comune </w:t>
      </w:r>
      <w:r w:rsidRPr="00782540">
        <w:rPr>
          <w:rFonts w:ascii="Times New Roman" w:hAnsi="Times New Roman" w:cs="Times New Roman"/>
          <w:b/>
          <w:bCs/>
          <w:color w:val="181818"/>
          <w:sz w:val="24"/>
          <w:szCs w:val="24"/>
          <w:u w:color="181818"/>
        </w:rPr>
        <w:t>di Pordenone, Comune di Sacile, International Centre for Genetic En</w:t>
      </w:r>
      <w:r w:rsidRPr="00782540">
        <w:rPr>
          <w:rFonts w:ascii="Times New Roman" w:hAnsi="Times New Roman" w:cs="Times New Roman"/>
          <w:b/>
          <w:bCs/>
          <w:sz w:val="24"/>
          <w:szCs w:val="24"/>
          <w:u w:color="FF0000"/>
        </w:rPr>
        <w:t>gine</w:t>
      </w:r>
      <w:r w:rsidRPr="00782540">
        <w:rPr>
          <w:rFonts w:ascii="Times New Roman" w:hAnsi="Times New Roman" w:cs="Times New Roman"/>
          <w:b/>
          <w:bCs/>
          <w:color w:val="181818"/>
          <w:sz w:val="24"/>
          <w:szCs w:val="24"/>
          <w:u w:color="181818"/>
        </w:rPr>
        <w:t xml:space="preserve">ering and Biotechnology (ICGEB), Associazione Nazionale Volontari Lotta contro i Tumori (ANVOLT), Immaginario Scientifico </w:t>
      </w:r>
      <w:r w:rsidRPr="00782540">
        <w:rPr>
          <w:rFonts w:ascii="Times New Roman" w:hAnsi="Times New Roman" w:cs="Times New Roman"/>
          <w:sz w:val="24"/>
          <w:szCs w:val="24"/>
        </w:rPr>
        <w:t>e</w:t>
      </w:r>
      <w:r w:rsidRPr="00782540">
        <w:rPr>
          <w:rFonts w:ascii="Times New Roman" w:hAnsi="Times New Roman" w:cs="Times New Roman"/>
          <w:b/>
          <w:bCs/>
          <w:color w:val="181818"/>
          <w:sz w:val="24"/>
          <w:szCs w:val="24"/>
          <w:u w:color="181818"/>
        </w:rPr>
        <w:t xml:space="preserve"> </w:t>
      </w:r>
      <w:r w:rsidRPr="00782540">
        <w:rPr>
          <w:rFonts w:ascii="Times New Roman" w:hAnsi="Times New Roman" w:cs="Times New Roman"/>
          <w:color w:val="181818"/>
          <w:sz w:val="24"/>
          <w:szCs w:val="24"/>
          <w:u w:color="181818"/>
        </w:rPr>
        <w:t>con la collaborazione organizzativa e artistica di</w:t>
      </w:r>
      <w:r w:rsidRPr="00782540">
        <w:rPr>
          <w:rFonts w:ascii="Times New Roman" w:hAnsi="Times New Roman" w:cs="Times New Roman"/>
          <w:b/>
          <w:bCs/>
          <w:color w:val="181818"/>
          <w:sz w:val="24"/>
          <w:szCs w:val="24"/>
          <w:u w:color="181818"/>
        </w:rPr>
        <w:t xml:space="preserve"> Bonawentura/Teatro Miela</w:t>
      </w:r>
      <w:r w:rsidRPr="00782540">
        <w:rPr>
          <w:rFonts w:ascii="Times New Roman" w:hAnsi="Times New Roman" w:cs="Times New Roman"/>
          <w:color w:val="181818"/>
          <w:sz w:val="24"/>
          <w:szCs w:val="24"/>
          <w:u w:color="181818"/>
        </w:rPr>
        <w:t xml:space="preserve">. E’ un progetto di </w:t>
      </w:r>
      <w:r w:rsidRPr="00782540">
        <w:rPr>
          <w:rFonts w:ascii="Times New Roman" w:hAnsi="Times New Roman" w:cs="Times New Roman"/>
          <w:b/>
          <w:bCs/>
          <w:color w:val="181818"/>
          <w:sz w:val="24"/>
          <w:szCs w:val="24"/>
          <w:u w:color="181818"/>
        </w:rPr>
        <w:t>Trieste Città della Conoscenza</w:t>
      </w:r>
      <w:r w:rsidRPr="00782540">
        <w:rPr>
          <w:rFonts w:ascii="Times New Roman" w:hAnsi="Times New Roman" w:cs="Times New Roman"/>
          <w:color w:val="181818"/>
          <w:sz w:val="24"/>
          <w:szCs w:val="24"/>
          <w:u w:color="181818"/>
        </w:rPr>
        <w:t>, la rete che unisce le realtà delle ricerca triestina e promuove il dialogo fra scienza e cittadinanza.</w:t>
      </w:r>
    </w:p>
    <w:p w:rsidR="00782540" w:rsidRPr="00782540" w:rsidRDefault="00782540" w:rsidP="00782540">
      <w:pPr>
        <w:jc w:val="both"/>
        <w:rPr>
          <w:rFonts w:ascii="Times New Roman" w:hAnsi="Times New Roman" w:cs="Times New Roman"/>
          <w:b/>
          <w:color w:val="181818"/>
          <w:sz w:val="24"/>
          <w:szCs w:val="24"/>
          <w:u w:color="181818"/>
        </w:rPr>
      </w:pPr>
      <w:r w:rsidRPr="00782540">
        <w:rPr>
          <w:rFonts w:ascii="Times New Roman" w:hAnsi="Times New Roman" w:cs="Times New Roman"/>
          <w:b/>
          <w:color w:val="181818"/>
          <w:sz w:val="24"/>
          <w:szCs w:val="24"/>
          <w:u w:color="181818"/>
        </w:rPr>
        <w:t>I relatori</w:t>
      </w:r>
    </w:p>
    <w:p w:rsidR="00782540" w:rsidRPr="00782540" w:rsidRDefault="00782540" w:rsidP="00782540">
      <w:pPr>
        <w:jc w:val="both"/>
        <w:rPr>
          <w:rFonts w:ascii="Times New Roman" w:hAnsi="Times New Roman" w:cs="Times New Roman"/>
          <w:color w:val="181818"/>
          <w:sz w:val="24"/>
          <w:szCs w:val="24"/>
          <w:u w:color="181818"/>
        </w:rPr>
      </w:pPr>
      <w:r w:rsidRPr="00782540">
        <w:rPr>
          <w:rFonts w:ascii="Times New Roman" w:hAnsi="Times New Roman" w:cs="Times New Roman"/>
          <w:b/>
          <w:color w:val="181818"/>
          <w:sz w:val="24"/>
          <w:szCs w:val="24"/>
          <w:u w:color="181818"/>
        </w:rPr>
        <w:t>Marina Migliavacca Marazza</w:t>
      </w:r>
      <w:r w:rsidRPr="00782540">
        <w:rPr>
          <w:rFonts w:ascii="Times New Roman" w:hAnsi="Times New Roman" w:cs="Times New Roman"/>
          <w:color w:val="181818"/>
          <w:sz w:val="24"/>
          <w:szCs w:val="24"/>
          <w:u w:color="181818"/>
        </w:rPr>
        <w:t xml:space="preserve"> è nata a Milano, dove si è laureata in lettere con indirizzo storico. Inizia la carriera nell’editoria alla allora nascente Sperling &amp; Kupfer, per passare poi al Gruppo Fabbri RCS, dove rimane una dozzina d’anni fino a diventare editor del marchio Sonzogno. In seguito lavora nella multinazionale Disney per oltre vent’anni, ricoprendo diversi importanti ruoli aziendali come direttore creativo e direttore editoriale. Mantiene e sviluppa nel tempo l’attività di giornalista pubblicista, traduttrice e sceneggiatrice. È autrice di romanzi, saggi e narrative non fiction, tra cui i recenti Leonardo, il genio che inventò Milano (Garzanti 2015) e L’ombra di Caterina (Solferino, 2019). </w:t>
      </w:r>
    </w:p>
    <w:p w:rsidR="00782540" w:rsidRPr="00782540" w:rsidRDefault="00782540" w:rsidP="00782540">
      <w:pPr>
        <w:jc w:val="both"/>
        <w:rPr>
          <w:rFonts w:ascii="Times New Roman" w:hAnsi="Times New Roman" w:cs="Times New Roman"/>
          <w:color w:val="181818"/>
          <w:sz w:val="24"/>
          <w:szCs w:val="24"/>
          <w:u w:color="181818"/>
        </w:rPr>
      </w:pPr>
      <w:r w:rsidRPr="00782540">
        <w:rPr>
          <w:rFonts w:ascii="Times New Roman" w:hAnsi="Times New Roman" w:cs="Times New Roman"/>
          <w:b/>
          <w:color w:val="181818"/>
          <w:sz w:val="24"/>
          <w:szCs w:val="24"/>
          <w:u w:color="181818"/>
        </w:rPr>
        <w:t xml:space="preserve">Giovanni Fraziano </w:t>
      </w:r>
      <w:r w:rsidRPr="00782540">
        <w:rPr>
          <w:rFonts w:ascii="Times New Roman" w:hAnsi="Times New Roman" w:cs="Times New Roman"/>
          <w:color w:val="181818"/>
          <w:sz w:val="24"/>
          <w:szCs w:val="24"/>
          <w:u w:color="181818"/>
        </w:rPr>
        <w:t>è nato a Udine e si è laureato in Architettura a Venezia, per completare poi la sua formazione a Parigi.</w:t>
      </w:r>
      <w:r w:rsidRPr="00782540">
        <w:rPr>
          <w:rFonts w:ascii="Times New Roman" w:hAnsi="Times New Roman" w:cs="Times New Roman"/>
          <w:b/>
          <w:color w:val="181818"/>
          <w:sz w:val="24"/>
          <w:szCs w:val="24"/>
          <w:u w:color="181818"/>
        </w:rPr>
        <w:t xml:space="preserve"> </w:t>
      </w:r>
      <w:r w:rsidRPr="00782540">
        <w:rPr>
          <w:rFonts w:ascii="Times New Roman" w:hAnsi="Times New Roman" w:cs="Times New Roman"/>
          <w:color w:val="181818"/>
          <w:sz w:val="24"/>
          <w:szCs w:val="24"/>
          <w:u w:color="181818"/>
        </w:rPr>
        <w:t>In qualità di ricercatore, e in seguito professore associato, ha insegnato composizione architettonica presso lo IUAV fino al 2000. Capo redattore del giornale di architettura Phalaris, ha curato la realizzazione di mostre e seminari sui più significativi temi disciplinari, partecipando a ricerche di rilevante interesse nazionale. Professore ordinario di composizione architettonica e urbana, svolge dal 2000 attività didattica e di ricerca a Trieste. Dall’agosto 2017 è presidente del centro di divulgazione umanistica Stazione Rogers.</w:t>
      </w:r>
    </w:p>
    <w:p w:rsidR="00782540" w:rsidRPr="00782540" w:rsidRDefault="00782540" w:rsidP="00782540">
      <w:pPr>
        <w:jc w:val="both"/>
        <w:rPr>
          <w:rFonts w:ascii="Times New Roman" w:hAnsi="Times New Roman" w:cs="Times New Roman"/>
          <w:bCs/>
          <w:color w:val="181818"/>
          <w:sz w:val="24"/>
          <w:szCs w:val="24"/>
          <w:u w:color="181818"/>
        </w:rPr>
      </w:pPr>
      <w:r w:rsidRPr="00782540">
        <w:rPr>
          <w:rFonts w:ascii="Times New Roman" w:hAnsi="Times New Roman" w:cs="Times New Roman"/>
          <w:b/>
          <w:bCs/>
          <w:color w:val="181818"/>
          <w:sz w:val="24"/>
          <w:szCs w:val="24"/>
          <w:u w:color="181818"/>
        </w:rPr>
        <w:t>Serena Zacchigna</w:t>
      </w:r>
      <w:r w:rsidRPr="00782540">
        <w:rPr>
          <w:rFonts w:ascii="Times New Roman" w:hAnsi="Times New Roman" w:cs="Times New Roman"/>
          <w:bCs/>
          <w:color w:val="181818"/>
          <w:sz w:val="24"/>
          <w:szCs w:val="24"/>
          <w:u w:color="181818"/>
        </w:rPr>
        <w:t xml:space="preserve"> si è laureata in medicina presso l’Università di Trieste nel 2000. Ottenuto anche il dottorato presso la Scuola Internazionale Superiore di Studi Avanzati, ha trascorso un periodo di ricerca in Belgio occupandosi del parallelismo tra sistema nervoso e vascolare. Attualmente riveste il ruolo di group leader del laboratorio di Cardiovascular Biology presso l’International Centre for Genetic Engeneering and Biotechnology (ICGEB), e di docente di Biologia molecolare presso l’Università di Trieste. I suoi attuali interessi di ricerca sono rivolti ai meccanismi di formazione dei vasi sanguigni, con l’obiettivo di sviluppare terapie innovative per l’infarto del miocardio e dei tumori. Coinvolta da anni nella divulgazione scientifica a livello internazionale, segue con particolare attenzione il dibattito sulle implicazioni etiche delle nuove biotecnologie. </w:t>
      </w:r>
    </w:p>
    <w:p w:rsidR="00782540" w:rsidRPr="00782540" w:rsidRDefault="00782540" w:rsidP="00782540">
      <w:pPr>
        <w:widowControl w:val="0"/>
        <w:spacing w:after="240" w:line="340" w:lineRule="atLeast"/>
        <w:jc w:val="both"/>
        <w:rPr>
          <w:rFonts w:ascii="Times New Roman" w:hAnsi="Times New Roman" w:cs="Times New Roman"/>
          <w:bCs/>
          <w:color w:val="181818"/>
          <w:sz w:val="24"/>
          <w:szCs w:val="24"/>
          <w:u w:color="181818"/>
        </w:rPr>
      </w:pPr>
      <w:r w:rsidRPr="00782540">
        <w:rPr>
          <w:rFonts w:ascii="Times New Roman" w:hAnsi="Times New Roman" w:cs="Times New Roman"/>
          <w:b/>
          <w:bCs/>
          <w:color w:val="181818"/>
          <w:sz w:val="24"/>
          <w:szCs w:val="24"/>
          <w:u w:color="181818"/>
        </w:rPr>
        <w:t xml:space="preserve">Gianfranco Sinagra </w:t>
      </w:r>
      <w:r w:rsidRPr="00782540">
        <w:rPr>
          <w:rFonts w:ascii="Times New Roman" w:hAnsi="Times New Roman" w:cs="Times New Roman"/>
          <w:bCs/>
          <w:color w:val="181818"/>
          <w:sz w:val="24"/>
          <w:szCs w:val="24"/>
          <w:u w:color="181818"/>
        </w:rPr>
        <w:t>è nato e si è laureato in medicina a Palermo per poi specializzarsi in cardiologia all’Università degli Studi di Trieste. Dirige la struttura complessa di cardiologia, il dipartimento cardiovascolare e la scuola di specializzazione in malattie dell’apparato cardiovascolare presso l’Azienda Sanitaria Universitaria Integrata di Trieste. E’ molto attivo nel campo della ricerca cardiologica, nell’ambito della quale ha pubblicato numerosi articoli su riviste di rilevanza internazionale.</w:t>
      </w:r>
    </w:p>
    <w:p w:rsidR="00782540" w:rsidRPr="00782540" w:rsidRDefault="00782540" w:rsidP="00782540">
      <w:pPr>
        <w:widowControl w:val="0"/>
        <w:spacing w:after="240" w:line="340" w:lineRule="atLeast"/>
        <w:jc w:val="both"/>
        <w:rPr>
          <w:rFonts w:ascii="Times New Roman" w:hAnsi="Times New Roman" w:cs="Times New Roman"/>
          <w:b/>
          <w:bCs/>
          <w:color w:val="181818"/>
          <w:sz w:val="24"/>
          <w:szCs w:val="24"/>
          <w:u w:color="181818"/>
        </w:rPr>
      </w:pPr>
      <w:r w:rsidRPr="00782540">
        <w:rPr>
          <w:rFonts w:ascii="Times New Roman" w:hAnsi="Times New Roman" w:cs="Times New Roman"/>
          <w:b/>
          <w:bCs/>
          <w:color w:val="181818"/>
          <w:sz w:val="24"/>
          <w:szCs w:val="24"/>
          <w:u w:color="181818"/>
        </w:rPr>
        <w:t xml:space="preserve">Daniele Tenze </w:t>
      </w:r>
      <w:r w:rsidRPr="00782540">
        <w:rPr>
          <w:rFonts w:ascii="Times New Roman" w:hAnsi="Times New Roman" w:cs="Times New Roman"/>
          <w:bCs/>
          <w:color w:val="181818"/>
          <w:sz w:val="24"/>
          <w:szCs w:val="24"/>
          <w:u w:color="181818"/>
        </w:rPr>
        <w:t>è laureato in geoscien</w:t>
      </w:r>
      <w:bookmarkStart w:id="0" w:name="_GoBack"/>
      <w:bookmarkEnd w:id="0"/>
      <w:r w:rsidRPr="00782540">
        <w:rPr>
          <w:rFonts w:ascii="Times New Roman" w:hAnsi="Times New Roman" w:cs="Times New Roman"/>
          <w:bCs/>
          <w:color w:val="181818"/>
          <w:sz w:val="24"/>
          <w:szCs w:val="24"/>
          <w:u w:color="181818"/>
        </w:rPr>
        <w:t>ze, attore, divulgatore e animatore scientifico presso l'Immaginario Scientifico di Trieste. E’ tra i fondatori della compagnia “Topi di laboratorio”, nata a Trieste dall'idea di alcuni brillanti ricercatori ed ex concorrenti di  FameLab (il talent show della comunicazione scientifica) accomunati dalla passione per la divulgazione scientifica e per il teatro.</w:t>
      </w:r>
    </w:p>
    <w:p w:rsidR="00782540" w:rsidRPr="00782540" w:rsidRDefault="00782540" w:rsidP="00782540">
      <w:pPr>
        <w:spacing w:after="0" w:line="240" w:lineRule="auto"/>
        <w:jc w:val="both"/>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lastRenderedPageBreak/>
        <w:t xml:space="preserve">Per i </w:t>
      </w:r>
      <w:r w:rsidRPr="00782540">
        <w:rPr>
          <w:rFonts w:ascii="Times New Roman" w:hAnsi="Times New Roman" w:cs="Times New Roman"/>
          <w:b/>
          <w:bCs/>
          <w:color w:val="181818"/>
          <w:sz w:val="24"/>
          <w:szCs w:val="24"/>
          <w:u w:color="181818"/>
        </w:rPr>
        <w:t>dettagli e il calendario completo</w:t>
      </w:r>
      <w:r w:rsidRPr="00782540">
        <w:rPr>
          <w:rFonts w:ascii="Times New Roman" w:hAnsi="Times New Roman" w:cs="Times New Roman"/>
          <w:color w:val="181818"/>
          <w:sz w:val="24"/>
          <w:szCs w:val="24"/>
          <w:u w:color="181818"/>
        </w:rPr>
        <w:t xml:space="preserve"> degli appuntamenti consultare il </w:t>
      </w:r>
      <w:r w:rsidRPr="00782540">
        <w:rPr>
          <w:rFonts w:ascii="Times New Roman" w:hAnsi="Times New Roman" w:cs="Times New Roman"/>
          <w:b/>
          <w:bCs/>
          <w:color w:val="181818"/>
          <w:sz w:val="24"/>
          <w:szCs w:val="24"/>
          <w:u w:color="181818"/>
        </w:rPr>
        <w:t>programma</w:t>
      </w:r>
      <w:r w:rsidRPr="00782540">
        <w:rPr>
          <w:rFonts w:ascii="Times New Roman" w:hAnsi="Times New Roman" w:cs="Times New Roman"/>
          <w:color w:val="181818"/>
          <w:sz w:val="24"/>
          <w:szCs w:val="24"/>
          <w:u w:color="181818"/>
        </w:rPr>
        <w:t xml:space="preserve"> su:</w:t>
      </w:r>
    </w:p>
    <w:p w:rsidR="00782540" w:rsidRPr="00782540" w:rsidRDefault="00782540" w:rsidP="00782540">
      <w:pPr>
        <w:spacing w:after="0" w:line="240" w:lineRule="auto"/>
        <w:jc w:val="both"/>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 xml:space="preserve"> </w:t>
      </w:r>
    </w:p>
    <w:p w:rsidR="00782540" w:rsidRPr="00782540" w:rsidRDefault="00782540" w:rsidP="00782540">
      <w:pPr>
        <w:spacing w:after="0" w:line="240" w:lineRule="auto"/>
        <w:jc w:val="both"/>
        <w:rPr>
          <w:rFonts w:ascii="Times New Roman" w:hAnsi="Times New Roman" w:cs="Times New Roman"/>
          <w:color w:val="181818"/>
          <w:sz w:val="24"/>
          <w:szCs w:val="24"/>
          <w:u w:color="181818"/>
          <w:lang w:val="en-US"/>
        </w:rPr>
      </w:pPr>
      <w:r w:rsidRPr="00782540">
        <w:rPr>
          <w:rFonts w:ascii="Times New Roman" w:hAnsi="Times New Roman" w:cs="Times New Roman"/>
          <w:color w:val="181818"/>
          <w:sz w:val="24"/>
          <w:szCs w:val="24"/>
          <w:u w:color="181818"/>
          <w:lang w:val="en-US"/>
        </w:rPr>
        <w:t>www.units.it</w:t>
      </w:r>
    </w:p>
    <w:p w:rsidR="00782540" w:rsidRPr="00782540" w:rsidRDefault="00782540" w:rsidP="00782540">
      <w:pPr>
        <w:spacing w:after="0" w:line="240" w:lineRule="auto"/>
        <w:jc w:val="both"/>
        <w:rPr>
          <w:rFonts w:ascii="Times New Roman" w:hAnsi="Times New Roman" w:cs="Times New Roman"/>
          <w:color w:val="181818"/>
          <w:sz w:val="24"/>
          <w:szCs w:val="24"/>
          <w:u w:color="181818"/>
          <w:lang w:val="en-US"/>
        </w:rPr>
      </w:pPr>
      <w:r w:rsidRPr="00782540">
        <w:rPr>
          <w:rFonts w:ascii="Times New Roman" w:hAnsi="Times New Roman" w:cs="Times New Roman"/>
          <w:color w:val="181818"/>
          <w:sz w:val="24"/>
          <w:szCs w:val="24"/>
          <w:u w:color="181818"/>
          <w:lang w:val="en-US"/>
        </w:rPr>
        <w:t>www. miela.it</w:t>
      </w:r>
    </w:p>
    <w:p w:rsidR="00782540" w:rsidRPr="00782540" w:rsidRDefault="00782540" w:rsidP="00782540">
      <w:pPr>
        <w:widowControl w:val="0"/>
        <w:spacing w:after="0" w:line="340" w:lineRule="atLeast"/>
        <w:rPr>
          <w:rFonts w:ascii="Times New Roman" w:hAnsi="Times New Roman" w:cs="Times New Roman"/>
          <w:b/>
          <w:bCs/>
          <w:color w:val="FC0280"/>
          <w:sz w:val="28"/>
          <w:szCs w:val="28"/>
          <w:u w:color="FC0280"/>
          <w:lang w:val="en-US"/>
        </w:rPr>
      </w:pPr>
    </w:p>
    <w:p w:rsidR="00782540" w:rsidRPr="00782540" w:rsidRDefault="00782540" w:rsidP="00782540">
      <w:pPr>
        <w:widowControl w:val="0"/>
        <w:spacing w:after="0" w:line="340" w:lineRule="atLeast"/>
        <w:rPr>
          <w:rFonts w:ascii="Times New Roman" w:hAnsi="Times New Roman" w:cs="Times New Roman"/>
          <w:b/>
          <w:bCs/>
          <w:color w:val="FC0280"/>
          <w:sz w:val="28"/>
          <w:szCs w:val="28"/>
          <w:u w:color="FC0280"/>
        </w:rPr>
      </w:pPr>
      <w:r w:rsidRPr="00782540">
        <w:rPr>
          <w:rFonts w:ascii="Times New Roman" w:hAnsi="Times New Roman" w:cs="Times New Roman"/>
          <w:b/>
          <w:bCs/>
          <w:color w:val="FC0280"/>
          <w:sz w:val="28"/>
          <w:szCs w:val="28"/>
          <w:u w:color="FC0280"/>
        </w:rPr>
        <w:t xml:space="preserve">Caffè corretto Scienza </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 xml:space="preserve">Contatti per giornalisti e media </w:t>
      </w:r>
    </w:p>
    <w:p w:rsidR="00782540" w:rsidRPr="00782540" w:rsidRDefault="00782540" w:rsidP="00782540">
      <w:pPr>
        <w:widowControl w:val="0"/>
        <w:spacing w:after="0" w:line="340" w:lineRule="atLeast"/>
        <w:rPr>
          <w:rFonts w:ascii="Times New Roman" w:hAnsi="Times New Roman" w:cs="Times New Roman"/>
          <w:b/>
          <w:bCs/>
          <w:color w:val="181818"/>
          <w:sz w:val="24"/>
          <w:szCs w:val="24"/>
          <w:u w:color="181818"/>
        </w:rPr>
      </w:pPr>
    </w:p>
    <w:p w:rsidR="00782540" w:rsidRPr="00782540" w:rsidRDefault="00782540" w:rsidP="00782540">
      <w:pPr>
        <w:widowControl w:val="0"/>
        <w:spacing w:after="0" w:line="340" w:lineRule="atLeast"/>
        <w:rPr>
          <w:rFonts w:ascii="Times New Roman" w:hAnsi="Times New Roman" w:cs="Times New Roman"/>
          <w:b/>
          <w:bCs/>
          <w:color w:val="181818"/>
          <w:sz w:val="24"/>
          <w:szCs w:val="24"/>
          <w:u w:color="181818"/>
        </w:rPr>
      </w:pPr>
      <w:r w:rsidRPr="00782540">
        <w:rPr>
          <w:rFonts w:ascii="Times New Roman" w:hAnsi="Times New Roman" w:cs="Times New Roman"/>
          <w:b/>
          <w:bCs/>
          <w:color w:val="181818"/>
          <w:sz w:val="24"/>
          <w:szCs w:val="24"/>
          <w:u w:color="181818"/>
        </w:rPr>
        <w:t>Ufficio Servizi per la divulgazione scientifica</w:t>
      </w:r>
    </w:p>
    <w:p w:rsidR="00782540" w:rsidRPr="00782540" w:rsidRDefault="00782540" w:rsidP="00782540">
      <w:pPr>
        <w:widowControl w:val="0"/>
        <w:spacing w:after="0" w:line="340" w:lineRule="atLeast"/>
        <w:rPr>
          <w:rFonts w:ascii="Times New Roman" w:hAnsi="Times New Roman" w:cs="Times New Roman"/>
          <w:b/>
          <w:bCs/>
          <w:color w:val="181818"/>
          <w:sz w:val="24"/>
          <w:szCs w:val="24"/>
          <w:u w:color="181818"/>
        </w:rPr>
      </w:pPr>
      <w:r w:rsidRPr="00782540">
        <w:rPr>
          <w:rFonts w:ascii="Times New Roman" w:hAnsi="Times New Roman" w:cs="Times New Roman"/>
          <w:b/>
          <w:bCs/>
          <w:color w:val="181818"/>
          <w:sz w:val="24"/>
          <w:szCs w:val="24"/>
          <w:u w:color="181818"/>
        </w:rPr>
        <w:t>Università degli Studi di Trieste</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divulgazione.scientifica@units.it</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Aurora Fantin 3488969263</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p>
    <w:p w:rsidR="00782540" w:rsidRPr="00782540" w:rsidRDefault="00782540" w:rsidP="00782540">
      <w:pPr>
        <w:widowControl w:val="0"/>
        <w:spacing w:after="0" w:line="340" w:lineRule="atLeast"/>
        <w:rPr>
          <w:rFonts w:ascii="Times New Roman" w:hAnsi="Times New Roman" w:cs="Times New Roman"/>
          <w:b/>
          <w:bCs/>
          <w:color w:val="181818"/>
          <w:sz w:val="24"/>
          <w:szCs w:val="24"/>
          <w:u w:color="181818"/>
        </w:rPr>
      </w:pPr>
      <w:r w:rsidRPr="00782540">
        <w:rPr>
          <w:rFonts w:ascii="Times New Roman" w:hAnsi="Times New Roman" w:cs="Times New Roman"/>
          <w:b/>
          <w:bCs/>
          <w:color w:val="181818"/>
          <w:sz w:val="24"/>
          <w:szCs w:val="24"/>
          <w:u w:color="181818"/>
        </w:rPr>
        <w:t>Dipartimento Clinico di Scienze mediche, chirurgiche e della salute</w:t>
      </w:r>
    </w:p>
    <w:p w:rsidR="00782540" w:rsidRPr="00782540" w:rsidRDefault="00782540" w:rsidP="00782540">
      <w:pPr>
        <w:widowControl w:val="0"/>
        <w:spacing w:after="0" w:line="340" w:lineRule="atLeast"/>
        <w:rPr>
          <w:rFonts w:ascii="Times New Roman" w:hAnsi="Times New Roman" w:cs="Times New Roman"/>
          <w:b/>
          <w:bCs/>
          <w:color w:val="181818"/>
          <w:sz w:val="24"/>
          <w:szCs w:val="24"/>
          <w:u w:color="181818"/>
        </w:rPr>
      </w:pPr>
      <w:r w:rsidRPr="00782540">
        <w:rPr>
          <w:rFonts w:ascii="Times New Roman" w:hAnsi="Times New Roman" w:cs="Times New Roman"/>
          <w:b/>
          <w:bCs/>
          <w:color w:val="181818"/>
          <w:sz w:val="24"/>
          <w:szCs w:val="24"/>
          <w:u w:color="181818"/>
        </w:rPr>
        <w:t>Università degli Studi di Trieste</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Katia Rupel 3473715244</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krupel@units.it</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p>
    <w:p w:rsidR="00782540" w:rsidRPr="00782540" w:rsidRDefault="00782540" w:rsidP="00782540">
      <w:pPr>
        <w:widowControl w:val="0"/>
        <w:spacing w:after="0" w:line="340" w:lineRule="atLeast"/>
        <w:rPr>
          <w:rFonts w:ascii="Times New Roman" w:hAnsi="Times New Roman" w:cs="Times New Roman"/>
          <w:b/>
          <w:bCs/>
          <w:color w:val="181818"/>
          <w:sz w:val="24"/>
          <w:szCs w:val="24"/>
          <w:u w:color="181818"/>
        </w:rPr>
      </w:pPr>
      <w:r w:rsidRPr="00782540">
        <w:rPr>
          <w:rFonts w:ascii="Times New Roman" w:hAnsi="Times New Roman" w:cs="Times New Roman"/>
          <w:b/>
          <w:bCs/>
          <w:color w:val="181818"/>
          <w:sz w:val="24"/>
          <w:szCs w:val="24"/>
          <w:u w:color="181818"/>
        </w:rPr>
        <w:t xml:space="preserve">Bonawentura/Teatro Miela </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Laura Forcessini 3343324584</w:t>
      </w:r>
    </w:p>
    <w:p w:rsidR="00782540" w:rsidRPr="00782540" w:rsidRDefault="00782540" w:rsidP="00782540">
      <w:pPr>
        <w:widowControl w:val="0"/>
        <w:spacing w:after="0" w:line="340" w:lineRule="atLeast"/>
        <w:rPr>
          <w:rFonts w:ascii="Times New Roman" w:hAnsi="Times New Roman" w:cs="Times New Roman"/>
          <w:color w:val="181818"/>
          <w:sz w:val="24"/>
          <w:szCs w:val="24"/>
          <w:u w:color="181818"/>
        </w:rPr>
      </w:pPr>
      <w:r w:rsidRPr="00782540">
        <w:rPr>
          <w:rFonts w:ascii="Times New Roman" w:hAnsi="Times New Roman" w:cs="Times New Roman"/>
          <w:color w:val="181818"/>
          <w:sz w:val="24"/>
          <w:szCs w:val="24"/>
          <w:u w:color="181818"/>
        </w:rPr>
        <w:t>caterina.dellazonca@miela.it</w:t>
      </w:r>
    </w:p>
    <w:p w:rsidR="00782540" w:rsidRPr="00782540" w:rsidRDefault="00782540" w:rsidP="00782540">
      <w:pPr>
        <w:rPr>
          <w:sz w:val="24"/>
          <w:szCs w:val="24"/>
        </w:rPr>
      </w:pPr>
    </w:p>
    <w:p w:rsidR="00782540" w:rsidRPr="00782540" w:rsidRDefault="00782540" w:rsidP="00782540">
      <w:pPr>
        <w:widowControl w:val="0"/>
        <w:spacing w:after="0" w:line="340" w:lineRule="atLeast"/>
        <w:jc w:val="both"/>
        <w:rPr>
          <w:sz w:val="24"/>
          <w:szCs w:val="24"/>
        </w:rPr>
      </w:pPr>
    </w:p>
    <w:sectPr w:rsidR="00782540" w:rsidRPr="00782540" w:rsidSect="00782540">
      <w:headerReference w:type="default" r:id="rId8"/>
      <w:footerReference w:type="default" r:id="rId9"/>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55" w:rsidRDefault="00612155">
      <w:pPr>
        <w:spacing w:after="0" w:line="240" w:lineRule="auto"/>
      </w:pPr>
      <w:r>
        <w:separator/>
      </w:r>
    </w:p>
  </w:endnote>
  <w:endnote w:type="continuationSeparator" w:id="0">
    <w:p w:rsidR="00612155" w:rsidRDefault="0061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55" w:rsidRDefault="0061215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55" w:rsidRDefault="00612155">
      <w:pPr>
        <w:spacing w:after="0" w:line="240" w:lineRule="auto"/>
      </w:pPr>
      <w:r>
        <w:separator/>
      </w:r>
    </w:p>
  </w:footnote>
  <w:footnote w:type="continuationSeparator" w:id="0">
    <w:p w:rsidR="00612155" w:rsidRDefault="00612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55" w:rsidRDefault="0061215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E9"/>
    <w:rsid w:val="00181365"/>
    <w:rsid w:val="001B49E9"/>
    <w:rsid w:val="00221303"/>
    <w:rsid w:val="00235899"/>
    <w:rsid w:val="00612155"/>
    <w:rsid w:val="00776537"/>
    <w:rsid w:val="00782540"/>
    <w:rsid w:val="00D8562B"/>
    <w:rsid w:val="00E76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0A61D-4556-466D-B471-B8D9BB9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Testofumetto">
    <w:name w:val="Balloon Text"/>
    <w:basedOn w:val="Normale"/>
    <w:link w:val="TestofumettoCarattere"/>
    <w:uiPriority w:val="99"/>
    <w:semiHidden/>
    <w:unhideWhenUsed/>
    <w:rsid w:val="00782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2540"/>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CA99-7E1D-4218-B07B-2289B768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D9E96D26</Template>
  <TotalTime>0</TotalTime>
  <Pages>3</Pages>
  <Words>996</Words>
  <Characters>5681</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AOUTS</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Cornacchia</dc:creator>
  <cp:lastModifiedBy>TOSONI FRANCESCA</cp:lastModifiedBy>
  <cp:revision>2</cp:revision>
  <cp:lastPrinted>2019-11-06T10:53:00Z</cp:lastPrinted>
  <dcterms:created xsi:type="dcterms:W3CDTF">2019-11-06T15:55:00Z</dcterms:created>
  <dcterms:modified xsi:type="dcterms:W3CDTF">2019-11-06T15:55:00Z</dcterms:modified>
</cp:coreProperties>
</file>